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CD" w:rsidRDefault="000856CD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1295"/>
        <w:gridCol w:w="1295"/>
        <w:gridCol w:w="2590"/>
        <w:gridCol w:w="2590"/>
      </w:tblGrid>
      <w:tr w:rsidR="00172A65" w:rsidTr="00EE14EA">
        <w:tc>
          <w:tcPr>
            <w:tcW w:w="2590" w:type="dxa"/>
          </w:tcPr>
          <w:p w:rsidR="00172A65" w:rsidRDefault="00172A65" w:rsidP="00EE14EA">
            <w:r>
              <w:t>Problem</w:t>
            </w:r>
          </w:p>
          <w:p w:rsidR="00172A65" w:rsidRDefault="00172A65" w:rsidP="00EE14EA"/>
          <w:p w:rsidR="00172A65" w:rsidRDefault="00047F6F" w:rsidP="00EE14EA">
            <w:r>
              <w:t xml:space="preserve">People with IDD hospitalized without access to support from staff </w:t>
            </w:r>
            <w:r w:rsidR="00C475FF">
              <w:t>who are familiar.</w:t>
            </w:r>
          </w:p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</w:tc>
        <w:tc>
          <w:tcPr>
            <w:tcW w:w="2590" w:type="dxa"/>
          </w:tcPr>
          <w:p w:rsidR="00172A65" w:rsidRDefault="00172A65" w:rsidP="00EE14EA">
            <w:r>
              <w:t>Solution</w:t>
            </w:r>
          </w:p>
          <w:p w:rsidR="00C475FF" w:rsidRDefault="00C475FF" w:rsidP="00EE14EA"/>
          <w:p w:rsidR="00C475FF" w:rsidRDefault="00C475FF" w:rsidP="00EE14EA">
            <w:r>
              <w:t>Contract between hospitals and service providers.  Providers provide staff and hospitals pay salaries.</w:t>
            </w:r>
          </w:p>
          <w:p w:rsidR="00C475FF" w:rsidRDefault="00C475FF" w:rsidP="00EE14EA"/>
          <w:p w:rsidR="00C475FF" w:rsidRDefault="00C475FF" w:rsidP="00EE14EA">
            <w:r>
              <w:t>Contract with providers to staff paid sitter positions with people familiar with the likes, dislikes, needs and communication styles of the individual.</w:t>
            </w:r>
          </w:p>
        </w:tc>
        <w:tc>
          <w:tcPr>
            <w:tcW w:w="2590" w:type="dxa"/>
            <w:gridSpan w:val="2"/>
            <w:vMerge w:val="restart"/>
          </w:tcPr>
          <w:p w:rsidR="00172A65" w:rsidRDefault="00172A65" w:rsidP="00EE14EA">
            <w:r>
              <w:t>Unique Value Proposition</w:t>
            </w:r>
          </w:p>
          <w:p w:rsidR="00C475FF" w:rsidRDefault="00C475FF" w:rsidP="00EE14EA"/>
          <w:p w:rsidR="00C475FF" w:rsidRDefault="00C475FF" w:rsidP="00EE14EA"/>
        </w:tc>
        <w:tc>
          <w:tcPr>
            <w:tcW w:w="2590" w:type="dxa"/>
          </w:tcPr>
          <w:p w:rsidR="00172A65" w:rsidRDefault="00172A65" w:rsidP="00EE14EA">
            <w:r>
              <w:t>Unfair Advantage</w:t>
            </w:r>
          </w:p>
        </w:tc>
        <w:tc>
          <w:tcPr>
            <w:tcW w:w="2590" w:type="dxa"/>
          </w:tcPr>
          <w:p w:rsidR="00172A65" w:rsidRDefault="00172A65" w:rsidP="00EE14EA">
            <w:r>
              <w:t>Customer Segments</w:t>
            </w:r>
          </w:p>
          <w:p w:rsidR="00C475FF" w:rsidRDefault="00C475FF" w:rsidP="00EE14EA"/>
          <w:p w:rsidR="00C475FF" w:rsidRDefault="00C475FF" w:rsidP="00EE14EA">
            <w:r>
              <w:t>Individuals with I/DD</w:t>
            </w:r>
          </w:p>
        </w:tc>
      </w:tr>
      <w:tr w:rsidR="00172A65" w:rsidTr="00EE14EA">
        <w:tc>
          <w:tcPr>
            <w:tcW w:w="2590" w:type="dxa"/>
          </w:tcPr>
          <w:p w:rsidR="00172A65" w:rsidRDefault="00172A65" w:rsidP="00EE14EA">
            <w:r>
              <w:t>Existing Alternatives</w:t>
            </w:r>
          </w:p>
          <w:p w:rsidR="00172A65" w:rsidRDefault="00172A65" w:rsidP="00EE14EA"/>
          <w:p w:rsidR="00172A65" w:rsidRDefault="00C475FF" w:rsidP="00EE14EA">
            <w:r>
              <w:t>Provider send staff without means of reimbursement.</w:t>
            </w:r>
          </w:p>
          <w:p w:rsidR="00C475FF" w:rsidRDefault="00C475FF" w:rsidP="00EE14EA"/>
          <w:p w:rsidR="00C475FF" w:rsidRDefault="00C475FF" w:rsidP="00EE14EA">
            <w:r>
              <w:t>Some hospitals have paid sitters.</w:t>
            </w:r>
          </w:p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</w:tc>
        <w:tc>
          <w:tcPr>
            <w:tcW w:w="2590" w:type="dxa"/>
          </w:tcPr>
          <w:p w:rsidR="00172A65" w:rsidRDefault="00172A65" w:rsidP="00EE14EA">
            <w:r>
              <w:t>Key Metrics</w:t>
            </w:r>
          </w:p>
        </w:tc>
        <w:tc>
          <w:tcPr>
            <w:tcW w:w="2590" w:type="dxa"/>
            <w:gridSpan w:val="2"/>
            <w:vMerge/>
          </w:tcPr>
          <w:p w:rsidR="00172A65" w:rsidRDefault="00172A65" w:rsidP="00EE14EA"/>
        </w:tc>
        <w:tc>
          <w:tcPr>
            <w:tcW w:w="2590" w:type="dxa"/>
          </w:tcPr>
          <w:p w:rsidR="00172A65" w:rsidRDefault="00172A65" w:rsidP="00EE14EA">
            <w:r>
              <w:t>Channels</w:t>
            </w:r>
          </w:p>
        </w:tc>
        <w:tc>
          <w:tcPr>
            <w:tcW w:w="2590" w:type="dxa"/>
          </w:tcPr>
          <w:p w:rsidR="00172A65" w:rsidRDefault="00172A65" w:rsidP="00EE14EA">
            <w:r>
              <w:t>Early Adopters</w:t>
            </w:r>
          </w:p>
          <w:p w:rsidR="00C475FF" w:rsidRDefault="00C475FF" w:rsidP="00EE14EA"/>
          <w:p w:rsidR="00C475FF" w:rsidRDefault="00C475FF" w:rsidP="00EE14EA">
            <w:r>
              <w:t>Hospitals</w:t>
            </w:r>
          </w:p>
          <w:p w:rsidR="00C475FF" w:rsidRDefault="00C475FF" w:rsidP="00EE14EA">
            <w:r>
              <w:t>Families</w:t>
            </w:r>
          </w:p>
          <w:p w:rsidR="00C475FF" w:rsidRDefault="00C475FF" w:rsidP="00EE14EA">
            <w:r>
              <w:t>Service Providers</w:t>
            </w:r>
          </w:p>
        </w:tc>
      </w:tr>
      <w:tr w:rsidR="00172A65" w:rsidTr="00EE14EA">
        <w:tc>
          <w:tcPr>
            <w:tcW w:w="6475" w:type="dxa"/>
            <w:gridSpan w:val="3"/>
          </w:tcPr>
          <w:p w:rsidR="00172A65" w:rsidRDefault="00172A65" w:rsidP="00EE14EA">
            <w:r>
              <w:t>Cost Structure</w:t>
            </w:r>
          </w:p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  <w:p w:rsidR="00172A65" w:rsidRDefault="00172A65" w:rsidP="00EE14EA"/>
        </w:tc>
        <w:tc>
          <w:tcPr>
            <w:tcW w:w="6475" w:type="dxa"/>
            <w:gridSpan w:val="3"/>
          </w:tcPr>
          <w:p w:rsidR="00172A65" w:rsidRDefault="00172A65" w:rsidP="00EE14EA">
            <w:r>
              <w:lastRenderedPageBreak/>
              <w:t>Revenue Streams</w:t>
            </w:r>
          </w:p>
        </w:tc>
      </w:tr>
    </w:tbl>
    <w:p w:rsidR="00172A65" w:rsidRDefault="00172A65"/>
    <w:sectPr w:rsidR="00172A65" w:rsidSect="00172A65">
      <w:headerReference w:type="default" r:id="rId6"/>
      <w:pgSz w:w="15840" w:h="12240" w:orient="landscape"/>
      <w:pgMar w:top="450" w:right="1440" w:bottom="72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DF" w:rsidRDefault="00DA79DF" w:rsidP="00172A65">
      <w:pPr>
        <w:spacing w:after="0" w:line="240" w:lineRule="auto"/>
      </w:pPr>
      <w:r>
        <w:separator/>
      </w:r>
    </w:p>
  </w:endnote>
  <w:endnote w:type="continuationSeparator" w:id="0">
    <w:p w:rsidR="00DA79DF" w:rsidRDefault="00DA79DF" w:rsidP="0017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DF" w:rsidRDefault="00DA79DF" w:rsidP="00172A65">
      <w:pPr>
        <w:spacing w:after="0" w:line="240" w:lineRule="auto"/>
      </w:pPr>
      <w:r>
        <w:separator/>
      </w:r>
    </w:p>
  </w:footnote>
  <w:footnote w:type="continuationSeparator" w:id="0">
    <w:p w:rsidR="00DA79DF" w:rsidRDefault="00DA79DF" w:rsidP="0017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65" w:rsidRPr="00172A65" w:rsidRDefault="00172A65" w:rsidP="00172A65">
    <w:pPr>
      <w:pStyle w:val="Title"/>
      <w:rPr>
        <w:rStyle w:val="Strong"/>
      </w:rPr>
    </w:pPr>
    <w:r w:rsidRPr="00172A65">
      <w:rPr>
        <w:rStyle w:val="Strong"/>
      </w:rPr>
      <w:t>Business Model Canvas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45"/>
    <w:rsid w:val="00047F6F"/>
    <w:rsid w:val="000856CD"/>
    <w:rsid w:val="00172A65"/>
    <w:rsid w:val="00173045"/>
    <w:rsid w:val="00C475FF"/>
    <w:rsid w:val="00D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726020-2B3B-4AC4-AE78-9C91037B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A65"/>
  </w:style>
  <w:style w:type="paragraph" w:styleId="Footer">
    <w:name w:val="footer"/>
    <w:basedOn w:val="Normal"/>
    <w:link w:val="FooterChar"/>
    <w:uiPriority w:val="99"/>
    <w:unhideWhenUsed/>
    <w:rsid w:val="0017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A65"/>
  </w:style>
  <w:style w:type="paragraph" w:styleId="Title">
    <w:name w:val="Title"/>
    <w:basedOn w:val="Normal"/>
    <w:next w:val="Normal"/>
    <w:link w:val="TitleChar"/>
    <w:uiPriority w:val="10"/>
    <w:qFormat/>
    <w:rsid w:val="00172A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mnalu\Desktop\DMH%20Files\dd-acumen\business-model-canvas-life-care-specia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business-model-canvas-life-care-specialist.dotx</Template>
  <TotalTime>2</TotalTime>
  <Pages>2</Pages>
  <Words>106</Words>
  <Characters>586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Kemna, Luann</dc:creator>
  <cp:keywords/>
  <dc:description/>
  <cp:lastModifiedBy>Kemna, Luann</cp:lastModifiedBy>
  <cp:revision>1</cp:revision>
  <dcterms:created xsi:type="dcterms:W3CDTF">2019-09-20T15:14:00Z</dcterms:created>
  <dcterms:modified xsi:type="dcterms:W3CDTF">2019-09-20T15:16:00Z</dcterms:modified>
</cp:coreProperties>
</file>