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B3" w:rsidRPr="006B1AAF" w:rsidRDefault="008A794A" w:rsidP="006B1AAF">
      <w:pPr>
        <w:spacing w:line="360" w:lineRule="auto"/>
        <w:jc w:val="center"/>
        <w:rPr>
          <w:rFonts w:ascii="Times New Roman" w:hAnsi="Times New Roman"/>
          <w:caps/>
        </w:rPr>
      </w:pPr>
      <w:bookmarkStart w:id="0" w:name="Text1"/>
      <w:r w:rsidRPr="006B1AAF">
        <w:rPr>
          <w:rFonts w:ascii="Times New Roman" w:hAnsi="Times New Roman"/>
          <w:caps/>
        </w:rPr>
        <w:t>MO HEALTHNET</w:t>
      </w:r>
    </w:p>
    <w:p w:rsidR="00CC3C4B" w:rsidRPr="006B1AAF" w:rsidRDefault="00FF4018" w:rsidP="006B1AAF">
      <w:pPr>
        <w:spacing w:line="360" w:lineRule="auto"/>
        <w:jc w:val="center"/>
        <w:rPr>
          <w:rFonts w:ascii="Times New Roman" w:hAnsi="Times New Roman"/>
          <w:caps/>
        </w:rPr>
      </w:pPr>
      <w:r w:rsidRPr="006B1AAF">
        <w:rPr>
          <w:rFonts w:ascii="Times New Roman" w:hAnsi="Times New Roman"/>
          <w:caps/>
        </w:rPr>
        <w:t>durable medical equipment (dme</w:t>
      </w:r>
      <w:bookmarkEnd w:id="0"/>
      <w:r w:rsidRPr="006B1AAF">
        <w:rPr>
          <w:rFonts w:ascii="Times New Roman" w:hAnsi="Times New Roman"/>
          <w:caps/>
        </w:rPr>
        <w:t>)</w:t>
      </w:r>
    </w:p>
    <w:p w:rsidR="00CC3C4B" w:rsidRPr="006B1AAF" w:rsidRDefault="00CC3C4B" w:rsidP="00CC3C4B">
      <w:pPr>
        <w:jc w:val="center"/>
        <w:rPr>
          <w:rFonts w:ascii="Times New Roman" w:hAnsi="Times New Roman"/>
          <w:b/>
          <w:caps/>
        </w:rPr>
      </w:pPr>
    </w:p>
    <w:p w:rsidR="00943624" w:rsidRPr="006B1AAF" w:rsidRDefault="00943624" w:rsidP="001F11A8">
      <w:pPr>
        <w:pStyle w:val="Default"/>
        <w:jc w:val="both"/>
        <w:rPr>
          <w:color w:val="auto"/>
        </w:rPr>
      </w:pPr>
      <w:r w:rsidRPr="006B1AAF">
        <w:rPr>
          <w:color w:val="auto"/>
        </w:rPr>
        <w:t xml:space="preserve">MO HealthNet is designed to assist the participant in obtaining medical care. Reimbursement may be made for expenses incurred for durable medical equipment provided the conditions in the manual are met. </w:t>
      </w:r>
    </w:p>
    <w:p w:rsidR="001F11A8" w:rsidRPr="006B1AAF" w:rsidRDefault="001F11A8" w:rsidP="001F11A8">
      <w:pPr>
        <w:pStyle w:val="Default"/>
        <w:rPr>
          <w:color w:val="auto"/>
        </w:rPr>
      </w:pPr>
    </w:p>
    <w:p w:rsidR="00943624" w:rsidRPr="006B1AAF" w:rsidRDefault="001F11A8" w:rsidP="001F11A8">
      <w:pPr>
        <w:pStyle w:val="Default"/>
        <w:rPr>
          <w:color w:val="auto"/>
        </w:rPr>
      </w:pPr>
      <w:r w:rsidRPr="006B1AAF">
        <w:rPr>
          <w:color w:val="auto"/>
        </w:rPr>
        <w:t xml:space="preserve">Durable Medical Equipment (DME) </w:t>
      </w:r>
      <w:r w:rsidR="00943624" w:rsidRPr="006B1AAF">
        <w:rPr>
          <w:color w:val="auto"/>
        </w:rPr>
        <w:t xml:space="preserve">is equipment that: </w:t>
      </w:r>
    </w:p>
    <w:p w:rsidR="001F11A8" w:rsidRPr="006B1AAF" w:rsidRDefault="001F11A8" w:rsidP="001F11A8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B1AAF">
        <w:rPr>
          <w:color w:val="auto"/>
        </w:rPr>
        <w:t>C</w:t>
      </w:r>
      <w:r w:rsidR="00943624" w:rsidRPr="006B1AAF">
        <w:rPr>
          <w:color w:val="auto"/>
        </w:rPr>
        <w:t xml:space="preserve">an withstand repeated use; </w:t>
      </w:r>
    </w:p>
    <w:p w:rsidR="001F11A8" w:rsidRPr="006B1AAF" w:rsidRDefault="001F11A8" w:rsidP="001F11A8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B1AAF">
        <w:rPr>
          <w:color w:val="auto"/>
        </w:rPr>
        <w:t>I</w:t>
      </w:r>
      <w:r w:rsidR="00943624" w:rsidRPr="006B1AAF">
        <w:rPr>
          <w:color w:val="auto"/>
        </w:rPr>
        <w:t xml:space="preserve">s primarily and customarily used to serve a medical purpose; </w:t>
      </w:r>
    </w:p>
    <w:p w:rsidR="001F11A8" w:rsidRPr="006B1AAF" w:rsidRDefault="001F11A8" w:rsidP="001F11A8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B1AAF">
        <w:rPr>
          <w:color w:val="auto"/>
        </w:rPr>
        <w:t>G</w:t>
      </w:r>
      <w:r w:rsidR="00943624" w:rsidRPr="006B1AAF">
        <w:rPr>
          <w:color w:val="auto"/>
        </w:rPr>
        <w:t xml:space="preserve">enerally is not useful to a person in the absence of an illness or injury; and </w:t>
      </w:r>
    </w:p>
    <w:p w:rsidR="00943624" w:rsidRPr="006B1AAF" w:rsidRDefault="001F11A8" w:rsidP="001F11A8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6B1AAF">
        <w:rPr>
          <w:color w:val="auto"/>
        </w:rPr>
        <w:t>I</w:t>
      </w:r>
      <w:r w:rsidR="00943624" w:rsidRPr="006B1AAF">
        <w:t>s appropriate for use in the home.</w:t>
      </w:r>
    </w:p>
    <w:p w:rsidR="00470D07" w:rsidRPr="006B1AAF" w:rsidRDefault="00470D07" w:rsidP="001F11A8">
      <w:pPr>
        <w:rPr>
          <w:rFonts w:ascii="Times New Roman" w:hAnsi="Times New Roman"/>
        </w:rPr>
      </w:pPr>
    </w:p>
    <w:p w:rsidR="00943624" w:rsidRPr="006B1AAF" w:rsidRDefault="00943624" w:rsidP="001F11A8">
      <w:pPr>
        <w:rPr>
          <w:rFonts w:ascii="Times New Roman" w:hAnsi="Times New Roman"/>
          <w:b/>
        </w:rPr>
      </w:pPr>
      <w:r w:rsidRPr="006B1AAF">
        <w:rPr>
          <w:rFonts w:ascii="Times New Roman" w:hAnsi="Times New Roman"/>
          <w:b/>
        </w:rPr>
        <w:t>Link to Section 13 – Benefits and Limitations</w:t>
      </w:r>
    </w:p>
    <w:p w:rsidR="00307F61" w:rsidRPr="006B1AAF" w:rsidRDefault="00F74D76" w:rsidP="001F11A8">
      <w:pPr>
        <w:rPr>
          <w:rFonts w:ascii="Times New Roman" w:hAnsi="Times New Roman"/>
        </w:rPr>
      </w:pPr>
      <w:hyperlink r:id="rId7" w:history="1">
        <w:r w:rsidR="00307F61" w:rsidRPr="006B1AAF">
          <w:rPr>
            <w:rStyle w:val="Hyperlink"/>
            <w:rFonts w:ascii="Times New Roman" w:hAnsi="Times New Roman"/>
          </w:rPr>
          <w:t>http://manuals.momed.com/collections/collection_dme/Durable_Medical_Equipment_Section13.pdf</w:t>
        </w:r>
      </w:hyperlink>
    </w:p>
    <w:p w:rsidR="00943624" w:rsidRPr="006B1AAF" w:rsidRDefault="00943624" w:rsidP="001F11A8">
      <w:pPr>
        <w:rPr>
          <w:rFonts w:ascii="Times New Roman" w:hAnsi="Times New Roman"/>
        </w:rPr>
      </w:pPr>
    </w:p>
    <w:p w:rsidR="00FF4018" w:rsidRPr="006B1AAF" w:rsidRDefault="00FF4018" w:rsidP="001F11A8">
      <w:pPr>
        <w:rPr>
          <w:rFonts w:ascii="Times New Roman" w:hAnsi="Times New Roman"/>
        </w:rPr>
      </w:pPr>
      <w:r w:rsidRPr="006B1AAF">
        <w:rPr>
          <w:rFonts w:ascii="Times New Roman" w:hAnsi="Times New Roman"/>
        </w:rPr>
        <w:t xml:space="preserve">Procedure codes used by </w:t>
      </w:r>
      <w:r w:rsidR="00470D07" w:rsidRPr="006B1AAF">
        <w:rPr>
          <w:rFonts w:ascii="Times New Roman" w:hAnsi="Times New Roman"/>
        </w:rPr>
        <w:t xml:space="preserve">MO HealthNet </w:t>
      </w:r>
      <w:r w:rsidRPr="006B1AAF">
        <w:rPr>
          <w:rFonts w:ascii="Times New Roman" w:hAnsi="Times New Roman"/>
        </w:rPr>
        <w:t>are identified as HCP</w:t>
      </w:r>
      <w:r w:rsidR="00307F61" w:rsidRPr="006B1AAF">
        <w:rPr>
          <w:rFonts w:ascii="Times New Roman" w:hAnsi="Times New Roman"/>
        </w:rPr>
        <w:t>C</w:t>
      </w:r>
      <w:r w:rsidRPr="006B1AAF">
        <w:rPr>
          <w:rFonts w:ascii="Times New Roman" w:hAnsi="Times New Roman"/>
        </w:rPr>
        <w:t xml:space="preserve">S codes (Health Care Procedure Coding System).  The following </w:t>
      </w:r>
      <w:r w:rsidR="00470D07" w:rsidRPr="006B1AAF">
        <w:rPr>
          <w:rFonts w:ascii="Times New Roman" w:hAnsi="Times New Roman"/>
        </w:rPr>
        <w:t xml:space="preserve">link </w:t>
      </w:r>
      <w:r w:rsidRPr="006B1AAF">
        <w:rPr>
          <w:rFonts w:ascii="Times New Roman" w:hAnsi="Times New Roman"/>
        </w:rPr>
        <w:t>list</w:t>
      </w:r>
      <w:r w:rsidR="00470D07" w:rsidRPr="006B1AAF">
        <w:rPr>
          <w:rFonts w:ascii="Times New Roman" w:hAnsi="Times New Roman"/>
        </w:rPr>
        <w:t>s</w:t>
      </w:r>
      <w:r w:rsidRPr="006B1AAF">
        <w:rPr>
          <w:rFonts w:ascii="Times New Roman" w:hAnsi="Times New Roman"/>
        </w:rPr>
        <w:t xml:space="preserve"> the HCPCS codes utilized in the Durable Medical Equipment Program (DME).  The key below identifies the codes used in the DME listing.</w:t>
      </w:r>
    </w:p>
    <w:p w:rsidR="00FF4018" w:rsidRPr="006B1AAF" w:rsidRDefault="00FF4018" w:rsidP="001F11A8">
      <w:pPr>
        <w:rPr>
          <w:rFonts w:ascii="Times New Roman" w:hAnsi="Times New Roman"/>
        </w:rPr>
      </w:pPr>
      <w:r w:rsidRPr="006B1AAF">
        <w:rPr>
          <w:rFonts w:ascii="Times New Roman" w:hAnsi="Times New Roman"/>
        </w:rPr>
        <w:tab/>
        <w:t xml:space="preserve">MN:  </w:t>
      </w:r>
      <w:r w:rsidRPr="006B1AAF">
        <w:rPr>
          <w:rFonts w:ascii="Times New Roman" w:hAnsi="Times New Roman"/>
        </w:rPr>
        <w:tab/>
        <w:t>Certificate of Medical Necessity (must be submitted with claim)</w:t>
      </w:r>
    </w:p>
    <w:p w:rsidR="00FF4018" w:rsidRPr="006B1AAF" w:rsidRDefault="00FF4018" w:rsidP="001F11A8">
      <w:pPr>
        <w:rPr>
          <w:rFonts w:ascii="Times New Roman" w:hAnsi="Times New Roman"/>
        </w:rPr>
      </w:pPr>
      <w:r w:rsidRPr="006B1AAF">
        <w:rPr>
          <w:rFonts w:ascii="Times New Roman" w:hAnsi="Times New Roman"/>
        </w:rPr>
        <w:tab/>
        <w:t>MNF:</w:t>
      </w:r>
      <w:r w:rsidRPr="006B1AAF">
        <w:rPr>
          <w:rFonts w:ascii="Times New Roman" w:hAnsi="Times New Roman"/>
        </w:rPr>
        <w:tab/>
        <w:t>Certificate of Medical Necessity on File (do not submit</w:t>
      </w:r>
      <w:r w:rsidR="00E541DA">
        <w:rPr>
          <w:rFonts w:ascii="Times New Roman" w:hAnsi="Times New Roman"/>
        </w:rPr>
        <w:t xml:space="preserve"> </w:t>
      </w:r>
      <w:r w:rsidR="00E541DA" w:rsidRPr="008E039E">
        <w:rPr>
          <w:rFonts w:ascii="Times New Roman" w:hAnsi="Times New Roman"/>
        </w:rPr>
        <w:t>with</w:t>
      </w:r>
      <w:r w:rsidRPr="006B1AAF">
        <w:rPr>
          <w:rFonts w:ascii="Times New Roman" w:hAnsi="Times New Roman"/>
        </w:rPr>
        <w:t xml:space="preserve"> claim</w:t>
      </w:r>
      <w:r w:rsidR="00470D07" w:rsidRPr="006B1AAF">
        <w:rPr>
          <w:rFonts w:ascii="Times New Roman" w:hAnsi="Times New Roman"/>
        </w:rPr>
        <w:t>)</w:t>
      </w:r>
    </w:p>
    <w:p w:rsidR="00FF4018" w:rsidRPr="006B1AAF" w:rsidRDefault="00FF4018" w:rsidP="001F11A8">
      <w:pPr>
        <w:rPr>
          <w:rFonts w:ascii="Times New Roman" w:hAnsi="Times New Roman"/>
        </w:rPr>
      </w:pPr>
      <w:r w:rsidRPr="006B1AAF">
        <w:rPr>
          <w:rFonts w:ascii="Times New Roman" w:hAnsi="Times New Roman"/>
        </w:rPr>
        <w:tab/>
        <w:t>IOC:</w:t>
      </w:r>
      <w:r w:rsidRPr="006B1AAF">
        <w:rPr>
          <w:rFonts w:ascii="Times New Roman" w:hAnsi="Times New Roman"/>
        </w:rPr>
        <w:tab/>
        <w:t>Invoice of Cost (submit with claim)</w:t>
      </w:r>
    </w:p>
    <w:p w:rsidR="00FF4018" w:rsidRPr="006B1AAF" w:rsidRDefault="00FF4018" w:rsidP="001F11A8">
      <w:pPr>
        <w:rPr>
          <w:rFonts w:ascii="Times New Roman" w:hAnsi="Times New Roman"/>
        </w:rPr>
      </w:pPr>
      <w:r w:rsidRPr="006B1AAF">
        <w:rPr>
          <w:rFonts w:ascii="Times New Roman" w:hAnsi="Times New Roman"/>
        </w:rPr>
        <w:tab/>
        <w:t>MP:</w:t>
      </w:r>
      <w:r w:rsidRPr="006B1AAF">
        <w:rPr>
          <w:rFonts w:ascii="Times New Roman" w:hAnsi="Times New Roman"/>
        </w:rPr>
        <w:tab/>
        <w:t>Manually Priced</w:t>
      </w:r>
    </w:p>
    <w:p w:rsidR="00FF4018" w:rsidRDefault="00FF4018" w:rsidP="001F11A8">
      <w:pPr>
        <w:rPr>
          <w:rFonts w:ascii="Times New Roman" w:hAnsi="Times New Roman"/>
        </w:rPr>
      </w:pPr>
      <w:r w:rsidRPr="006B1AAF">
        <w:rPr>
          <w:rFonts w:ascii="Times New Roman" w:hAnsi="Times New Roman"/>
        </w:rPr>
        <w:tab/>
        <w:t>PA:</w:t>
      </w:r>
      <w:r w:rsidRPr="006B1AAF">
        <w:rPr>
          <w:rFonts w:ascii="Times New Roman" w:hAnsi="Times New Roman"/>
        </w:rPr>
        <w:tab/>
        <w:t>Prior Authorization (obtain prior to service delivery)</w:t>
      </w:r>
    </w:p>
    <w:p w:rsidR="00884DFD" w:rsidRPr="006B1AAF" w:rsidRDefault="00884DFD" w:rsidP="001F11A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PC:      Pre-Certification (obtain prior to service delivery)</w:t>
      </w:r>
    </w:p>
    <w:p w:rsidR="00FF4018" w:rsidRPr="006B1AAF" w:rsidRDefault="00FF4018" w:rsidP="001F11A8">
      <w:pPr>
        <w:rPr>
          <w:rFonts w:ascii="Times New Roman" w:hAnsi="Times New Roman"/>
        </w:rPr>
      </w:pPr>
    </w:p>
    <w:p w:rsidR="00FF4018" w:rsidRPr="006B1AAF" w:rsidRDefault="00FF4018" w:rsidP="001F11A8">
      <w:pPr>
        <w:rPr>
          <w:rFonts w:ascii="Times New Roman" w:hAnsi="Times New Roman"/>
        </w:rPr>
      </w:pPr>
      <w:r w:rsidRPr="006B1AAF">
        <w:rPr>
          <w:rFonts w:ascii="Times New Roman" w:hAnsi="Times New Roman"/>
        </w:rPr>
        <w:t xml:space="preserve">Section 19.1 of the DME Medicaid Manual has a listing of </w:t>
      </w:r>
      <w:r w:rsidR="00C25A5D" w:rsidRPr="006B1AAF">
        <w:rPr>
          <w:rFonts w:ascii="Times New Roman" w:hAnsi="Times New Roman"/>
        </w:rPr>
        <w:t xml:space="preserve">DME </w:t>
      </w:r>
      <w:r w:rsidRPr="006B1AAF">
        <w:rPr>
          <w:rFonts w:ascii="Times New Roman" w:hAnsi="Times New Roman"/>
        </w:rPr>
        <w:t xml:space="preserve">procedure codes for Healthy Children &amp; Youth (HCY) covered only for </w:t>
      </w:r>
      <w:r w:rsidR="00884DFD">
        <w:rPr>
          <w:rFonts w:ascii="Times New Roman" w:hAnsi="Times New Roman"/>
        </w:rPr>
        <w:t>participants’</w:t>
      </w:r>
      <w:r w:rsidRPr="006B1AAF">
        <w:rPr>
          <w:rFonts w:ascii="Times New Roman" w:hAnsi="Times New Roman"/>
        </w:rPr>
        <w:t xml:space="preserve"> age 0-20.</w:t>
      </w:r>
      <w:r w:rsidR="00470D07" w:rsidRPr="006B1AAF">
        <w:rPr>
          <w:rFonts w:ascii="Times New Roman" w:hAnsi="Times New Roman"/>
        </w:rPr>
        <w:t xml:space="preserve">  </w:t>
      </w:r>
      <w:r w:rsidRPr="006B1AAF">
        <w:rPr>
          <w:rFonts w:ascii="Times New Roman" w:hAnsi="Times New Roman"/>
        </w:rPr>
        <w:t>Section 19.2</w:t>
      </w:r>
      <w:r w:rsidR="00C25A5D" w:rsidRPr="006B1AAF">
        <w:rPr>
          <w:rFonts w:ascii="Times New Roman" w:hAnsi="Times New Roman"/>
        </w:rPr>
        <w:t xml:space="preserve"> of the manual has a listing of the DME procedure codes for all </w:t>
      </w:r>
      <w:r w:rsidR="00884DFD">
        <w:rPr>
          <w:rFonts w:ascii="Times New Roman" w:hAnsi="Times New Roman"/>
        </w:rPr>
        <w:t>participants</w:t>
      </w:r>
      <w:r w:rsidR="00C25A5D" w:rsidRPr="006B1AAF">
        <w:rPr>
          <w:rFonts w:ascii="Times New Roman" w:hAnsi="Times New Roman"/>
        </w:rPr>
        <w:t xml:space="preserve">. </w:t>
      </w:r>
    </w:p>
    <w:p w:rsidR="00470D07" w:rsidRPr="006B1AAF" w:rsidRDefault="00470D07" w:rsidP="001F11A8">
      <w:pPr>
        <w:rPr>
          <w:rFonts w:ascii="Times New Roman" w:hAnsi="Times New Roman"/>
        </w:rPr>
      </w:pPr>
    </w:p>
    <w:p w:rsidR="00943624" w:rsidRPr="006B1AAF" w:rsidRDefault="00943624" w:rsidP="001F11A8">
      <w:pPr>
        <w:rPr>
          <w:rFonts w:ascii="Times New Roman" w:hAnsi="Times New Roman"/>
          <w:b/>
        </w:rPr>
      </w:pPr>
      <w:r w:rsidRPr="006B1AAF">
        <w:rPr>
          <w:rFonts w:ascii="Times New Roman" w:hAnsi="Times New Roman"/>
          <w:b/>
        </w:rPr>
        <w:t>Link to Section 19</w:t>
      </w:r>
      <w:r w:rsidR="00470D07" w:rsidRPr="006B1AAF">
        <w:rPr>
          <w:rFonts w:ascii="Times New Roman" w:hAnsi="Times New Roman"/>
          <w:b/>
        </w:rPr>
        <w:t xml:space="preserve"> - Procedure codes:</w:t>
      </w:r>
      <w:r w:rsidRPr="006B1AAF">
        <w:rPr>
          <w:rFonts w:ascii="Times New Roman" w:hAnsi="Times New Roman"/>
          <w:b/>
        </w:rPr>
        <w:t xml:space="preserve"> </w:t>
      </w:r>
    </w:p>
    <w:p w:rsidR="00307F61" w:rsidRPr="006B1AAF" w:rsidRDefault="00F74D76" w:rsidP="001F11A8">
      <w:pPr>
        <w:rPr>
          <w:rFonts w:ascii="Times New Roman" w:hAnsi="Times New Roman"/>
        </w:rPr>
      </w:pPr>
      <w:hyperlink r:id="rId8" w:history="1">
        <w:r w:rsidR="00307F61" w:rsidRPr="006B1AAF">
          <w:rPr>
            <w:rStyle w:val="Hyperlink"/>
            <w:rFonts w:ascii="Times New Roman" w:hAnsi="Times New Roman"/>
          </w:rPr>
          <w:t>http://manuals.momed.com/collections/collection_dme/Durable_Medical_Equipment_Section19.pdf</w:t>
        </w:r>
      </w:hyperlink>
    </w:p>
    <w:p w:rsidR="00307F61" w:rsidRPr="006B1AAF" w:rsidRDefault="00307F61" w:rsidP="001F11A8">
      <w:pPr>
        <w:rPr>
          <w:rFonts w:ascii="Times New Roman" w:hAnsi="Times New Roman"/>
        </w:rPr>
      </w:pPr>
    </w:p>
    <w:p w:rsidR="00944038" w:rsidRPr="006B1AAF" w:rsidRDefault="00944038" w:rsidP="001F11A8">
      <w:pPr>
        <w:rPr>
          <w:rFonts w:ascii="Times New Roman" w:hAnsi="Times New Roman"/>
        </w:rPr>
      </w:pPr>
    </w:p>
    <w:sectPr w:rsidR="00944038" w:rsidRPr="006B1AAF" w:rsidSect="00CC584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35F" w:rsidRDefault="0036135F">
      <w:r>
        <w:separator/>
      </w:r>
    </w:p>
  </w:endnote>
  <w:endnote w:type="continuationSeparator" w:id="0">
    <w:p w:rsidR="0036135F" w:rsidRDefault="00361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35F" w:rsidRDefault="0036135F">
      <w:r>
        <w:separator/>
      </w:r>
    </w:p>
  </w:footnote>
  <w:footnote w:type="continuationSeparator" w:id="0">
    <w:p w:rsidR="0036135F" w:rsidRDefault="003613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AF" w:rsidRDefault="006B1AAF" w:rsidP="006B1AAF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/>
        <w:sz w:val="28"/>
        <w:szCs w:val="28"/>
      </w:rPr>
    </w:pPr>
    <w:r>
      <w:rPr>
        <w:b/>
        <w:bCs/>
        <w:color w:val="1F497D"/>
        <w:sz w:val="28"/>
        <w:szCs w:val="28"/>
      </w:rPr>
      <w:t>MO HealthNet</w:t>
    </w:r>
  </w:p>
  <w:p w:rsidR="006B1AAF" w:rsidRDefault="006B1AAF" w:rsidP="006B1AAF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color w:val="4F81BD"/>
      </w:rPr>
    </w:pPr>
    <w:r>
      <w:rPr>
        <w:color w:val="4F81BD"/>
      </w:rPr>
      <w:t>Durable Medical Equipment</w:t>
    </w:r>
  </w:p>
  <w:p w:rsidR="006B1AAF" w:rsidRDefault="006B1AAF" w:rsidP="006B1AAF">
    <w:pPr>
      <w:pStyle w:val="Header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  <w:rPr>
        <w:color w:val="808080"/>
      </w:rPr>
    </w:pPr>
    <w:r>
      <w:rPr>
        <w:color w:val="808080"/>
      </w:rPr>
      <w:t xml:space="preserve">Revised </w:t>
    </w:r>
    <w:r w:rsidR="0090603C">
      <w:rPr>
        <w:color w:val="808080"/>
      </w:rPr>
      <w:t>October, 2012</w:t>
    </w:r>
  </w:p>
  <w:p w:rsidR="00FF4018" w:rsidRPr="006D354B" w:rsidRDefault="00FF4018" w:rsidP="006D354B">
    <w:pPr>
      <w:pStyle w:val="Header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367E"/>
    <w:multiLevelType w:val="hybridMultilevel"/>
    <w:tmpl w:val="BF689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CC3C4B"/>
    <w:rsid w:val="00003FD9"/>
    <w:rsid w:val="00085666"/>
    <w:rsid w:val="000A19E4"/>
    <w:rsid w:val="001169DE"/>
    <w:rsid w:val="001565C2"/>
    <w:rsid w:val="00162650"/>
    <w:rsid w:val="001F11A8"/>
    <w:rsid w:val="00246317"/>
    <w:rsid w:val="0026772B"/>
    <w:rsid w:val="002F34A0"/>
    <w:rsid w:val="00307F61"/>
    <w:rsid w:val="00323900"/>
    <w:rsid w:val="00340184"/>
    <w:rsid w:val="003600BF"/>
    <w:rsid w:val="0036135F"/>
    <w:rsid w:val="00387767"/>
    <w:rsid w:val="00470D07"/>
    <w:rsid w:val="00473B26"/>
    <w:rsid w:val="00481902"/>
    <w:rsid w:val="004D5896"/>
    <w:rsid w:val="005C6504"/>
    <w:rsid w:val="00630445"/>
    <w:rsid w:val="00673431"/>
    <w:rsid w:val="006B1AAF"/>
    <w:rsid w:val="006D354B"/>
    <w:rsid w:val="006F353C"/>
    <w:rsid w:val="007875B3"/>
    <w:rsid w:val="007F2558"/>
    <w:rsid w:val="00856A90"/>
    <w:rsid w:val="00884DFD"/>
    <w:rsid w:val="008A794A"/>
    <w:rsid w:val="008B01A6"/>
    <w:rsid w:val="008E039E"/>
    <w:rsid w:val="0090603C"/>
    <w:rsid w:val="0092650B"/>
    <w:rsid w:val="00943624"/>
    <w:rsid w:val="00944038"/>
    <w:rsid w:val="00954A2B"/>
    <w:rsid w:val="00A5403F"/>
    <w:rsid w:val="00A5632A"/>
    <w:rsid w:val="00A90CEE"/>
    <w:rsid w:val="00AC2F84"/>
    <w:rsid w:val="00B36DE3"/>
    <w:rsid w:val="00B74153"/>
    <w:rsid w:val="00B918FC"/>
    <w:rsid w:val="00B95062"/>
    <w:rsid w:val="00B9587F"/>
    <w:rsid w:val="00BC6304"/>
    <w:rsid w:val="00BE529C"/>
    <w:rsid w:val="00C21F40"/>
    <w:rsid w:val="00C25A5D"/>
    <w:rsid w:val="00C639E4"/>
    <w:rsid w:val="00CC3C4B"/>
    <w:rsid w:val="00CC5840"/>
    <w:rsid w:val="00CD216E"/>
    <w:rsid w:val="00D55845"/>
    <w:rsid w:val="00E541DA"/>
    <w:rsid w:val="00E64E7C"/>
    <w:rsid w:val="00E660D3"/>
    <w:rsid w:val="00F74D76"/>
    <w:rsid w:val="00F86EE2"/>
    <w:rsid w:val="00F91314"/>
    <w:rsid w:val="00FF4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632A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6D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6DE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038"/>
    <w:rPr>
      <w:color w:val="0000FF"/>
      <w:u w:val="single"/>
    </w:rPr>
  </w:style>
  <w:style w:type="character" w:styleId="FollowedHyperlink">
    <w:name w:val="FollowedHyperlink"/>
    <w:basedOn w:val="DefaultParagraphFont"/>
    <w:rsid w:val="00944038"/>
    <w:rPr>
      <w:color w:val="800080"/>
      <w:u w:val="single"/>
    </w:rPr>
  </w:style>
  <w:style w:type="paragraph" w:styleId="BalloonText">
    <w:name w:val="Balloon Text"/>
    <w:basedOn w:val="Normal"/>
    <w:semiHidden/>
    <w:rsid w:val="003239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36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1AAF"/>
    <w:rPr>
      <w:rFonts w:ascii="Garamond" w:hAnsi="Garamon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uals.momed.com/collections/collection_dme/Durable_Medical_Equipment_Section1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nuals.momed.com/collections/collection_dme/Durable_Medical_Equipment_Section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Boone County Family Resources</Company>
  <LinksUpToDate>false</LinksUpToDate>
  <CharactersWithSpaces>1838</CharactersWithSpaces>
  <SharedDoc>false</SharedDoc>
  <HLinks>
    <vt:vector size="12" baseType="variant">
      <vt:variant>
        <vt:i4>393217</vt:i4>
      </vt:variant>
      <vt:variant>
        <vt:i4>3</vt:i4>
      </vt:variant>
      <vt:variant>
        <vt:i4>0</vt:i4>
      </vt:variant>
      <vt:variant>
        <vt:i4>5</vt:i4>
      </vt:variant>
      <vt:variant>
        <vt:lpwstr>http://207.15.48.5/collections/collection_dme/Durable_Medical_Equipment_Section19.pdf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http://207.15.48.5/collections/collection_dme/Durable_Medical_Equipment_Section13.pdf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Mindy Durham</dc:creator>
  <cp:lastModifiedBy>mlshanm</cp:lastModifiedBy>
  <cp:revision>6</cp:revision>
  <cp:lastPrinted>2007-06-07T20:07:00Z</cp:lastPrinted>
  <dcterms:created xsi:type="dcterms:W3CDTF">2013-01-30T17:08:00Z</dcterms:created>
  <dcterms:modified xsi:type="dcterms:W3CDTF">2013-02-04T22:45:00Z</dcterms:modified>
</cp:coreProperties>
</file>